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  <w:r>
        <w:rPr>
          <w:rFonts w:ascii="Arial" w:hAnsi="Arial"/>
          <w:b/>
          <w:i w:val="0"/>
          <w:sz w:val="40"/>
        </w:rPr>
        <w:t>Victor Rocha</w:t>
      </w:r>
    </w:p>
    <w:p>
      <w:pPr>
        <w:spacing w:before="0" w:after="40"/>
      </w:pPr>
      <w:r>
        <w:rPr>
          <w:rFonts w:ascii="Arial" w:hAnsi="Arial"/>
          <w:b/>
          <w:i w:val="0"/>
          <w:sz w:val="24"/>
        </w:rPr>
        <w:t>Creative Director / Art Director</w:t>
      </w:r>
    </w:p>
    <w:p>
      <w:pPr>
        <w:spacing w:before="0" w:after="60"/>
      </w:pPr>
      <w:r>
        <w:rPr>
          <w:rFonts w:ascii="Arial" w:hAnsi="Arial"/>
          <w:b w:val="0"/>
          <w:i w:val="0"/>
          <w:sz w:val="20"/>
        </w:rPr>
        <w:t>Brand · Digital · Ecommerce · Production</w:t>
      </w:r>
    </w:p>
    <w:p>
      <w:pPr>
        <w:spacing w:before="0" w:after="40"/>
      </w:pPr>
      <w:r>
        <w:rPr>
          <w:rFonts w:ascii="Arial" w:hAnsi="Arial"/>
          <w:b w:val="0"/>
          <w:i w:val="0"/>
          <w:sz w:val="20"/>
        </w:rPr>
        <w:t>Miami, FL / Remote | 786.879.0309 | hello@vr84.com | vr84.com | linkedin.com/in/vr84</w:t>
      </w:r>
    </w:p>
    <w:p>
      <w:pPr>
        <w:spacing w:before="220" w:after="80"/>
      </w:pPr>
      <w:r>
        <w:rPr>
          <w:rFonts w:ascii="Arial" w:hAnsi="Arial"/>
          <w:b/>
          <w:i w:val="0"/>
          <w:sz w:val="21"/>
        </w:rPr>
        <w:t>PROFESSIONAL SUMMARY</w:t>
      </w:r>
    </w:p>
    <w:p>
      <w:pPr>
        <w:spacing w:before="0" w:after="60"/>
      </w:pPr>
      <w:r>
        <w:rPr>
          <w:rFonts w:ascii="Arial" w:hAnsi="Arial"/>
          <w:b w:val="0"/>
          <w:i w:val="0"/>
          <w:sz w:val="20"/>
        </w:rPr>
        <w:t>Bilingual Creative Director and Art Director with 25+ years turning strategy into brand identities, digital products, ecommerce stores, campaigns, apparel, environments and finished production. I set the direction, build the system and stay through production. Have run a five person team and a $1M revenue line, and built and managed an eight person production floor turning $500K-$900K annually. After 16 years running my own studios, I am joining an in house team to build and lead one. Fluent in English and Spanish.</w:t>
      </w:r>
    </w:p>
    <w:p>
      <w:pPr>
        <w:spacing w:before="220" w:after="80"/>
      </w:pPr>
      <w:r>
        <w:rPr>
          <w:rFonts w:ascii="Arial" w:hAnsi="Arial"/>
          <w:b/>
          <w:i w:val="0"/>
          <w:sz w:val="21"/>
        </w:rPr>
        <w:t>SELECTED CLIENTS</w:t>
      </w:r>
    </w:p>
    <w:p>
      <w:pPr>
        <w:spacing w:before="0" w:after="40"/>
      </w:pPr>
      <w:r>
        <w:rPr>
          <w:rFonts w:ascii="Arial" w:hAnsi="Arial"/>
          <w:b w:val="0"/>
          <w:i w:val="0"/>
          <w:sz w:val="20"/>
        </w:rPr>
        <w:t>Spalding · Rolling Loud · Alife / Paris Fashion Week · DMX · Miami-Dade County Public Schools · Graham Companies · Aventura Police Department · I95 Motorsports · Don Londres Tequila · Avology · Ashes 2 Ashes</w:t>
      </w:r>
    </w:p>
    <w:p>
      <w:pPr>
        <w:spacing w:before="220" w:after="80"/>
      </w:pPr>
      <w:r>
        <w:rPr>
          <w:rFonts w:ascii="Arial" w:hAnsi="Arial"/>
          <w:b/>
          <w:i w:val="0"/>
          <w:sz w:val="21"/>
        </w:rPr>
        <w:t>PROFESSIONAL EXPERIENCE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IRONLAB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Founder &amp; Creative Director | 2026 to Present</w:t>
      </w:r>
    </w:p>
    <w:p>
      <w:pPr>
        <w:spacing w:before="0" w:after="40"/>
      </w:pPr>
      <w:r>
        <w:rPr>
          <w:rFonts w:ascii="Arial" w:hAnsi="Arial"/>
          <w:b w:val="0"/>
          <w:i/>
          <w:sz w:val="19"/>
        </w:rPr>
        <w:t>Current venture. Connected performance platform.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Founded and shipped a connected performance platform across eight product surfaces and seven specialist AI coach personas, governed by one brand, semantic color, chart, responsive and accessibility system.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Released five coordinated product versions and a ten section responsive launch site, carrying the work from positioning and UX through build, pricing, campaign and launch.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A2 GFX INC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Founder &amp; Creative Director | 2020 to Present</w:t>
      </w:r>
    </w:p>
    <w:p>
      <w:pPr>
        <w:spacing w:before="0" w:after="40"/>
      </w:pPr>
      <w:r>
        <w:rPr>
          <w:rFonts w:ascii="Arial" w:hAnsi="Arial"/>
          <w:b w:val="0"/>
          <w:i/>
          <w:sz w:val="19"/>
        </w:rPr>
        <w:t>Owned studio. Brand, ecommerce, apparel, environments, fabrication.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Direct brand, ecommerce and production work across five sectors: retail, hospitality, motorsports, education and public safety. I build and direct the vendor bench of developers, printers, fabricators and installers on every engagement.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Cleared Miami-Dade County Public Schools procurement to become an approved vendor, then delivered identity, prototyping, manufacturing, installation and store launch as one workflow.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Deliver ecommerce across three platforms: Shopify, WooCommerce and WordPress.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UNDRGRND INC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Founder, Owner &amp; Creative Director | 2016 to 2024</w:t>
      </w:r>
    </w:p>
    <w:p>
      <w:pPr>
        <w:spacing w:before="0" w:after="40"/>
      </w:pPr>
      <w:r>
        <w:rPr>
          <w:rFonts w:ascii="Arial" w:hAnsi="Arial"/>
          <w:b w:val="0"/>
          <w:i/>
          <w:sz w:val="19"/>
        </w:rPr>
        <w:t>Independent retail brand. Founded, operated and wound down 2024.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Ran a five person operation of one design, two production and two retail, owning a $1M revenue line and the full P&amp;L across eight years: identity, original apparel, collectible footwear, campaigns, events, ecommerce, merchandising, hiring and daily operations.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Repositioned REUP Miami as UNDRGRND and designed, then physically constructed, the flagship store from spatial concept to opening day. $65K in sales in the first 60 days on Main Street.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CLUTCH CITY INC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Owner &amp; Creative Director | 2010 to 2020</w:t>
      </w:r>
    </w:p>
    <w:p>
      <w:pPr>
        <w:spacing w:before="0" w:after="40"/>
      </w:pPr>
      <w:r>
        <w:rPr>
          <w:rFonts w:ascii="Arial" w:hAnsi="Arial"/>
          <w:b w:val="0"/>
          <w:i/>
          <w:sz w:val="19"/>
        </w:rPr>
        <w:t>Design and screen printing production company. Closed during the COVID-19 pandemic.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Built and managed an eight person production floor turning $500K to $900K in annual sales, running the full chain: concept, color separation, printing, embroidery, finishing, quality control and delivery.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Hired and trained press operators and separators, and recruited a 30 year screen printing veteran to raise the production standard.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Delivered merchandise programs for Spalding, Rolling Loud, Alife for Paris Fashion Week and the DMX tour.</w:t>
      </w:r>
    </w:p>
    <w:p>
      <w:pPr>
        <w:spacing w:before="220" w:after="80"/>
      </w:pPr>
      <w:r>
        <w:rPr>
          <w:rFonts w:ascii="Arial" w:hAnsi="Arial"/>
          <w:b/>
          <w:i w:val="0"/>
          <w:sz w:val="21"/>
        </w:rPr>
        <w:t>SELECTED CLIENT ENGAGEMENTS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AVOLOGY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Creative Director / Art Director | 2025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$25K engagement, identity through web launch, delivered in 14 weeks. Converted four fragmented technical service lines, AV, IT, security and infrastructure, into a single enterprise sales story, a live responsive website, fleet graphics, retail ready apparel and deployed field gear.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ASHES 2 ASHES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Creative Director / Art Director | 2024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$65K build. Took a mobile cigar lounge from concept to an operating hospitality venue: identity, trailer graphics, apparel, spatial planning and construction buildout, staying through fabrication and installation so brand, exterior, interior and guest experience resolved as one environment.</w:t>
      </w:r>
    </w:p>
    <w:p>
      <w:pPr>
        <w:spacing w:before="220" w:after="80"/>
      </w:pPr>
      <w:r>
        <w:rPr>
          <w:rFonts w:ascii="Arial" w:hAnsi="Arial"/>
          <w:b/>
          <w:i w:val="0"/>
          <w:sz w:val="21"/>
        </w:rPr>
        <w:t>EARLIER EXPERIENCE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CHAMPIONSHIP FIGHTING ALLIANCE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Creative Director | 2011 to 2012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Delivered broadcast motion, outdoor, billboards and merchandise for nationally televised MMA events on compressed timelines.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SPANISH BROADCASTING SYSTEM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Graphic Designer | 2008 to 2010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Produced campaign systems across broadcast, digital and motion for Mega TV and affiliated national media brands.</w:t>
      </w:r>
    </w:p>
    <w:p>
      <w:pPr>
        <w:spacing w:before="160" w:after="0"/>
      </w:pPr>
      <w:r>
        <w:rPr>
          <w:rFonts w:ascii="Arial" w:hAnsi="Arial"/>
          <w:b/>
          <w:i w:val="0"/>
          <w:sz w:val="22"/>
        </w:rPr>
        <w:t>INDEPENDENT DESIGNER &amp; ILLUSTRATOR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Brand, Print &amp; Apparel | 1999 to 2008</w:t>
      </w:r>
    </w:p>
    <w:p>
      <w:pPr>
        <w:pStyle w:val="ListBullet"/>
        <w:spacing w:before="0" w:after="40" w:line="254" w:lineRule="auto"/>
        <w:ind w:left="317"/>
      </w:pPr>
      <w:r>
        <w:rPr>
          <w:rFonts w:ascii="Arial" w:hAnsi="Arial"/>
          <w:sz w:val="20"/>
        </w:rPr>
        <w:t>Began a self taught design and illustration practice at age 15 and built it into a nine year portfolio of identity, illustration, apparel, lettering and production ready print work.</w:t>
      </w:r>
    </w:p>
    <w:p>
      <w:pPr>
        <w:spacing w:before="220" w:after="80"/>
      </w:pPr>
      <w:r>
        <w:rPr>
          <w:rFonts w:ascii="Arial" w:hAnsi="Arial"/>
          <w:b/>
          <w:i w:val="0"/>
          <w:sz w:val="21"/>
        </w:rPr>
        <w:t>SKILLS</w:t>
      </w:r>
    </w:p>
    <w:p>
      <w:pPr>
        <w:spacing w:before="0" w:after="40"/>
      </w:pPr>
      <w:r>
        <w:rPr>
          <w:rFonts w:ascii="Arial" w:hAnsi="Arial"/>
          <w:b w:val="0"/>
          <w:i w:val="0"/>
          <w:sz w:val="20"/>
        </w:rPr>
        <w:t>Creative direction, art direction, brand strategy, identity systems, design systems, campaigns, team and vendor direction, production management, illustration, lettering, typography, product UX/UI, responsive design, accessibility, ecommerce, Shopify, WooCommerce, WordPress, HTML, CSS, apparel, packaging, environmental design, fabrication, screen printing, AI directed workflows.</w:t>
      </w:r>
    </w:p>
    <w:p>
      <w:pPr>
        <w:spacing w:before="0" w:after="40"/>
      </w:pPr>
      <w:r>
        <w:rPr>
          <w:rFonts w:ascii="Arial" w:hAnsi="Arial"/>
          <w:b w:val="0"/>
          <w:i w:val="0"/>
          <w:sz w:val="20"/>
        </w:rPr>
        <w:t>Software: Adobe Photoshop, Illustrator, InDesign, After Effects, Premiere Pro, Figma.</w:t>
      </w:r>
    </w:p>
    <w:p>
      <w:pPr>
        <w:spacing w:before="220" w:after="80"/>
      </w:pPr>
      <w:r>
        <w:rPr>
          <w:rFonts w:ascii="Arial" w:hAnsi="Arial"/>
          <w:b/>
          <w:i w:val="0"/>
          <w:sz w:val="21"/>
        </w:rPr>
        <w:t>EDUCATION &amp; CERTIFICATIONS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Adobe Certified Expert, Adobe Creative Cloud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Approved Vendor, Miami-Dade County Public Schools</w:t>
      </w:r>
    </w:p>
    <w:p>
      <w:pPr>
        <w:spacing w:before="0" w:after="20"/>
      </w:pPr>
      <w:r>
        <w:rPr>
          <w:rFonts w:ascii="Arial" w:hAnsi="Arial"/>
          <w:b w:val="0"/>
          <w:i w:val="0"/>
          <w:sz w:val="20"/>
        </w:rPr>
        <w:t>Self taught designer and illustrator since 1999</w:t>
      </w:r>
    </w:p>
    <w:p>
      <w:pPr>
        <w:spacing w:before="220" w:after="80"/>
      </w:pPr>
      <w:r>
        <w:rPr>
          <w:rFonts w:ascii="Arial" w:hAnsi="Arial"/>
          <w:b/>
          <w:i w:val="0"/>
          <w:sz w:val="21"/>
        </w:rPr>
        <w:t>LANGUAGES</w:t>
      </w:r>
    </w:p>
    <w:p>
      <w:pPr>
        <w:spacing w:before="0" w:after="40"/>
      </w:pPr>
      <w:r>
        <w:rPr>
          <w:rFonts w:ascii="Arial" w:hAnsi="Arial"/>
          <w:b w:val="0"/>
          <w:i w:val="0"/>
          <w:sz w:val="20"/>
        </w:rPr>
        <w:t>English: fluent. Spanish: fluent.</w:t>
      </w:r>
    </w:p>
    <w:sectPr w:rsidR="00FC693F" w:rsidRPr="0006063C" w:rsidSect="00034616"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54" w:lineRule="auto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